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5827875</wp:posOffset>
            </wp:positionH>
            <wp:positionV relativeFrom="page">
              <wp:posOffset>66675</wp:posOffset>
            </wp:positionV>
            <wp:extent cx="1633538" cy="797040"/>
            <wp:effectExtent b="0" l="0" r="0" t="0"/>
            <wp:wrapNone/>
            <wp:docPr descr="Text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75072" l="53430" r="11340" t="7466"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79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218602</wp:posOffset>
            </wp:positionH>
            <wp:positionV relativeFrom="page">
              <wp:posOffset>512</wp:posOffset>
            </wp:positionV>
            <wp:extent cx="1343025" cy="1023938"/>
            <wp:effectExtent b="0" l="0" r="0" t="0"/>
            <wp:wrapNone/>
            <wp:docPr descr="http://125.19.209.68/Images/Logos.jpg" id="1" name="image2.jpg"/>
            <a:graphic>
              <a:graphicData uri="http://schemas.openxmlformats.org/drawingml/2006/picture">
                <pic:pic>
                  <pic:nvPicPr>
                    <pic:cNvPr descr="http://125.19.209.68/Images/Logos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23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Indemnity Form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I, ________________________ , the Head of 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(School Name), give consent for my school delegation comprising 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delegates to participate in the Doon School Model United Nations conference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to be held from the 16th to 18th of August, 2026 at The Doon School,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Dehradun.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hereby agree to adhere to the policies and rules of the conference outlined in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Conference Policy of DSMUN 2026 and also agree that all students and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advisors will be aware and shall adhere to the Conference Policy. In case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 any failure to do so, I shall have no objections if a student or the delegation is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suspended from the conference.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understand that DSMUN 2026 will be held at The Doon School, Dehradun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we shall not hold The Doon School responsible for any untoward incident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that may occur during the conference.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The Doon School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Mall Road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Dehradun, UK 248 003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India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color w:val="4a86e8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Phone: +91 135-2526400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Fax: +91 135 1757275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4a86e8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sz w:val="17"/>
          <w:szCs w:val="17"/>
          <w:rtl w:val="0"/>
        </w:rPr>
        <w:t xml:space="preserve">Email: </w:t>
      </w:r>
      <w:r w:rsidDel="00000000" w:rsidR="00000000" w:rsidRPr="00000000">
        <w:rPr>
          <w:rFonts w:ascii="Georgia" w:cs="Georgia" w:eastAsia="Georgia" w:hAnsi="Georgia"/>
          <w:sz w:val="17"/>
          <w:szCs w:val="17"/>
          <w:shd w:fill="4a86e8" w:val="clear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4a86e8"/>
          <w:sz w:val="17"/>
          <w:szCs w:val="17"/>
          <w:rtl w:val="0"/>
        </w:rPr>
        <w:t xml:space="preserve">nfo@doonschool.com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color w:val="4a86e8"/>
          <w:sz w:val="17"/>
          <w:szCs w:val="17"/>
        </w:rPr>
      </w:pPr>
      <w:r w:rsidDel="00000000" w:rsidR="00000000" w:rsidRPr="00000000">
        <w:rPr>
          <w:rFonts w:ascii="Georgia" w:cs="Georgia" w:eastAsia="Georgia" w:hAnsi="Georgia"/>
          <w:color w:val="4a86e8"/>
          <w:sz w:val="17"/>
          <w:szCs w:val="17"/>
          <w:rtl w:val="0"/>
        </w:rPr>
        <w:t xml:space="preserve">www.doonschool.com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 Indian Public Schools’ Society Registered Office: The Doon School,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Chandbagh, Dehradun, Uttarakhand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Corporate Identification No.: U99999UR1928NPL002455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